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Erdbraun unbesandet bis in die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0,85 W/mK (Tabelle 1 EN1745)</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8025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