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besandeten Formbackstein ohne Maserung mit gleichmäßiger Struktur hochgezogen.Die Farbe ist Rot-Violett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*220x73x52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