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ohne Maserung mit gleichmäßiger Struktur hochgezogen.Die Farbe ist Grau-Beige bis in die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0,69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