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hochgezogen.  Die Farbe ist Rotbraun nuanciert mit schwarz-violetten Farbtönen.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 Der Verblender ist ein voller Formbackstein mit einer homogenen Struktur. Die Paletten enthalten 10 bis 15% halbe und dreiviertel Steine.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Verblender werden mit CE- und BENOR-Label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*210x101x62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61 (12 mm)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20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16%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5/10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0,60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Antiek Rot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