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besandeten Formbackstein mit rustikalem Charakter hochgezogen mit weißem und grauem Zement bleibt.Die Farbe ist nuanciert Terrakotta mit Braun-Rot.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ist ein voller Formbackstein mit einer homogenen Struktur. Die Paletten enthalten 10 bis 15% halbe und dreiviertel Steine.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Stückzahl / qm mit traditioneller Fuge</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Stückzahl / qm mit traditioneller Fuge</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*217x102x65 mm</w:t>
            </w:r>
          </w:p>
        </w:tc>
        <w:tc>
          <w:p>
            <w:r>
              <w:rPr>
                <w:sz w:val="14"/>
                <w:rFonts w:ascii="Myriad Pro Light"/>
                <w:tcPr>
                  <w:vAlign w:val="center"/>
                </w:tcPr>
              </w:rPr>
              <w:t>WDF</w:t>
            </w:r>
          </w:p>
        </w:tc>
      </w:tr>
      <w:tr>
        <w:tc>
          <w:p>
            <w:r>
              <w:rPr>
                <w:sz w:val="14"/>
                <w:rFonts w:ascii="Myriad Pro Light"/>
                <w:tcPr>
                  <w:vAlign w:val="center"/>
                </w:tcPr>
              </w:rPr>
              <w:t>Stückzahl / qm mit traditioneller Fuge</w:t>
            </w:r>
          </w:p>
        </w:tc>
        <w:tc>
          <w:p>
            <w:r>
              <w:rPr>
                <w:sz w:val="14"/>
                <w:rFonts w:ascii="Myriad Pro Light"/>
                <w:tcPr>
                  <w:vAlign w:val="center"/>
                </w:tcPr>
              </w:rPr>
              <w:t>ca. 57</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Alt Kwaeremont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