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und stark nuanciert von Rot, Rot-Braun bis Violett-Blau.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