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unbesandeten Formbackstein mit frog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Ockergelb in der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Der Verblender ist ein Formbackstein mit Frog und einer geringen Struktur. Er ist frei von Kalk und anderen Einschlüssen und weist mindestens einen Läufer und einen Kopf auf, die frei von Rissen oder anderen äußeren Merkmalen sind, die das allgemeine Erscheinungsbild des Mauerwerks beeinträchtigen. Dieses vollständig natürliche Produkt besteht aus alluvialem Ton aus dem Quartär aus dem Scheldebecken. Der Stein wird in einer unbesandeten Form durch Einbringen eines Klumpens Ton geformt und bei mindestens 1150 °C gebacken.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*216x102x64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58 (12 mm) </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0,54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