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unbesandeten Formbackstein mit frog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Rot in der Masse und stark nuanciert von Rot, Rot-Braun bis Violett-Blau.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Der Verblender ist ein Formbackstein mit Frog und einer geringen Struktur. Er ist frei von Kalk und anderen Einschlüssen und weist mindestens einen Läufer und einen Kopf auf, die frei von Rissen oder anderen äußeren Merkmalen sind, die das allgemeine Erscheinungsbild des Mauerwerks beeinträchtigen. Dieses vollständig natürliche Produkt besteht aus alluvialem Ton aus dem Quartär aus dem Scheldebecken. Der Stein wird in einer unbesandeten Form durch Einbringen eines Klumpens Ton geformt und bei mindestens 1150 °C gebacken.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*210x100x62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61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69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