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besandeten Formbackstein ohne Maserung mit gleichmäßiger Struktur hochgezogen.Die Farbe ist Cremeweiß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