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mit frog ohne Maserung mit gleichmäßiger Struktur hochgezogen.Die Farbe ist Anthrazit-Braun bis in der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Der Verblender ist ein Formbackstein mit Frog und einer geringen Struktur. Er ist frei von Kalk und anderen Einschlüssen und weist mindestens einen Läufer und einen Kopf auf, die frei von Rissen oder anderen äußeren Merkmalen sind, die das allgemeine Erscheinungsbild des Mauerwerks beeinträchtigen. Dieses vollständig natürliche Produkt besteht aus alluvialem Ton aus dem Quartär aus dem Scheldebecken. Der Stein wird in einer besandeten Form durch Einbringen eines Klumpens Ton geformt und bei mindestens 1150 °C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*212x100x63 mm</w:t>
            </w:r>
          </w:p>
        </w:tc>
        <w:tc>
          <w:p>
            <w:r>
              <w:rPr>
                <w:sz w:val="14"/>
                <w:rFonts w:ascii="Myriad Pro Light"/>
                <w:tcPr>
                  <w:vAlign w:val="center"/>
                </w:tcPr>
              </w:rPr>
              <w:t>auf anfrage für Projekte &gt; 2500 m²</w:t>
            </w:r>
          </w:p>
        </w:tc>
      </w:tr>
      <w:tr>
        <w:tc>
          <w:p>
            <w:r>
              <w:rPr>
                <w:sz w:val="14"/>
                <w:rFonts w:ascii="Myriad Pro Light"/>
                <w:tcPr>
                  <w:vAlign w:val="center"/>
                </w:tcPr>
              </w:rPr>
              <w:t>Stückzahl / qm mit traditioneller Fuge</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 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