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Dunkelgrau.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Die Form ist leicht unregelmäßig. Abschließend werden die Klinker bearbeitet, bis sie eine verwitterte Form erhalten haben, sodass die Klinkerfläche einen rustikalen, gealterten Eindruck vermittelt.</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Taupe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26-07-2026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