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Rot-Braun nuanciert</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*210x50x103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Abmessungen (L x B x H)</w:t>
            </w:r>
          </w:p>
        </w:tc>
        <w:tc>
          <w:p>
            <w:r>
              <w:rPr>
                <w:sz w:val="14"/>
                <w:rFonts w:ascii="Myriad Pro Light"/>
                <w:tcPr>
                  <w:vAlign w:val="center"/>
                </w:tcPr>
              </w:rPr>
              <w:t>*210x67x103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68</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WasseraufnahmeNBN EN 771</w:t>
            </w:r>
          </w:p>
        </w:tc>
        <w:tc>
          <w:p>
            <w:r>
              <w:rPr>
                <w:sz w:val="14"/>
                <w:rFonts w:ascii="Myriad Pro Light"/>
                <w:tcPr>
                  <w:vAlign w:val="center"/>
                </w:tcPr>
              </w:rPr>
              <w:t>Klasse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Klasse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Klasse 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Maßtoleranz</w:t>
            </w:r>
          </w:p>
        </w:tc>
        <w:tc>
          <w:p>
            <w:r>
              <w:rPr>
                <w:sz w:val="14"/>
                <w:rFonts w:ascii="Myriad Pro Light"/>
                <w:tcPr>
                  <w:vAlign w:val="center"/>
                </w:tcPr>
              </w:rPr>
              <w:t>Klasse R1</w:t>
            </w:r>
          </w:p>
        </w:tc>
        <w:tc>
          <w:p>
            <w:r>
              <w:rPr>
                <w:sz w:val="14"/>
                <w:rFonts w:ascii="Myriad Pro Light"/>
                <w:tcPr>
                  <w:vAlign w:val="center"/>
                </w:tcPr>
              </w:rPr>
              <w:t>± 0,4 √d</w:t>
            </w:r>
          </w:p>
        </w:tc>
        <w:tc>
          <w:p>
            <w:r>
              <w:rPr>
                <w:sz w:val="14"/>
                <w:rFonts w:ascii="Myriad Pro Light"/>
                <w:tcPr>
                  <w:vAlign w:val="center"/>
                </w:tcPr>
              </w:rPr>
              <w:t>0,6 √d</w:t>
            </w:r>
          </w:p>
        </w:tc>
      </w:tr>
      <w:tr>
        <w:tc>
          <w:p>
            <w:r>
              <w:rPr>
                <w:sz w:val="14"/>
                <w:rFonts w:ascii="Myriad Pro Light"/>
                <w:tcPr>
                  <w:vAlign w:val="center"/>
                </w:tcPr>
              </w:rPr>
              <w:t>Rutschfestigkeit</w:t>
            </w:r>
          </w:p>
        </w:tc>
        <w:tc>
          <w:p>
            <w:r>
              <w:rPr>
                <w:sz w:val="14"/>
                <w:rFonts w:ascii="Myriad Pro Light"/>
                <w:tcPr>
                  <w:vAlign w:val="center"/>
                </w:tcPr>
              </w:rPr>
              <w:t>Klasse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DecimA Terrestre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