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9D2C21" w14:paraId="4C130B36" w14:textId="43E8FB0F">
      <w:pPr>
        <w:spacing w:before="5" w:line="264" w:lineRule="auto"/>
        <w:ind w:right="602"/>
        <w:rPr>
          <w:color w:val="111111"/>
          <w:sz w:val="16"/>
        </w:rPr>
      </w:pPr>
      <w:r>
        <w:rPr>
          <w:noProof/>
        </w:rPr>
        <w:drawing>
          <wp:inline distT="0" distB="0" distL="0" distR="0" wp14:anchorId="5BF4406B" wp14:editId="7CDB048C">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362EC5" w:rsidP="00362EC5" w:rsidRDefault="00362EC5" w14:paraId="198A92FA" w14:textId="0622DBB1">
      <w:pPr>
        <w:pStyle w:val="Kop1"/>
        <w:keepNext/>
        <w:keepLines/>
        <w:suppressAutoHyphens/>
        <w:spacing w:before="109"/>
        <w:ind w:left="0" w:firstLine="464"/>
      </w:pPr>
      <w:r>
        <w:rPr>
          <w:noProof/>
          <w:color w:val="111111"/>
        </w:rPr>
        <w:t>FARBE</w:t>
      </w:r>
    </w:p>
    <w:p w:rsidR="00362EC5" w:rsidP="00362EC5" w:rsidRDefault="00362EC5" w14:paraId="74352F93" w14:textId="688F89EE">
      <w:pPr>
        <w:spacing w:before="5" w:line="264" w:lineRule="auto"/>
        <w:ind w:left="464" w:right="602"/>
        <w:rPr>
          <w:color w:val="111111"/>
          <w:sz w:val="16"/>
        </w:rPr>
      </w:pPr>
      <w:r>
        <w:rPr>
          <w:noProof/>
          <w:color w:val="111111"/>
          <w:sz w:val="16"/>
        </w:rPr>
        <w:t>Bordeaux nuanciert. </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Produktbeschreibung</w:t>
      </w:r>
    </w:p>
    <w:p w:rsidR="00E47813" w:rsidP="00901CEA" w:rsidRDefault="00094E90" w14:paraId="63F168BE" w14:textId="7B04BEF8">
      <w:pPr>
        <w:spacing w:before="5" w:line="264" w:lineRule="auto"/>
        <w:ind w:left="464" w:right="463"/>
        <w:rPr>
          <w:color w:val="111111"/>
          <w:sz w:val="16"/>
        </w:rPr>
      </w:pPr>
      <w:r>
        <w:rPr>
          <w:noProof/>
          <w:color w:val="111111"/>
          <w:sz w:val="16"/>
        </w:rPr>
        <w:t>Die Klinker werden individuell in der unbesandete Form zur vollen Masse geformt, aus Ton</w:t>
        <w:br/>
        <w:t>alluvialer Herkunft aus einem Gebiet im Scheldebecken gepresst und in einem Tunnelofen bei einer Temperatur von etwa 1180°C gebrannt. Die Klinker haben auf der Schmalseite eine unbesandete Oberflächenstruktur.  Die Form ist leicht unregelmäßig. Abschließend werden die Klinker bearbeitet, bis sie eine verwitterte Form erhalten haben, sodass die Klinkerfläche einen rustikalen, gealterten Eindruck vermittelt.</w:t>
      </w:r>
    </w:p>
    <w:p w:rsidR="00AB0431" w:rsidP="00901CEA" w:rsidRDefault="00AB0431" w14:paraId="001F1CD2" w14:textId="44A146FB">
      <w:pPr>
        <w:spacing w:before="5" w:line="264" w:lineRule="auto"/>
        <w:ind w:left="464" w:right="463"/>
        <w:rPr>
          <w:color w:val="111111"/>
          <w:sz w:val="16"/>
        </w:rPr>
      </w:pPr>
    </w:p>
    <w:p w:rsidR="00AB0431" w:rsidP="00AB0431" w:rsidRDefault="00AB0431" w14:paraId="34F2A9F0" w14:textId="21C30FD5">
      <w:pPr>
        <w:pStyle w:val="Kop1"/>
      </w:pPr>
      <w:r>
        <w:rPr>
          <w:noProof/>
          <w:color w:val="111111"/>
        </w:rPr>
        <w:t>Verlegeart</w:t>
      </w:r>
    </w:p>
    <w:p w:rsidRPr="00AB0431" w:rsidR="00AB0431" w:rsidP="00AB0431" w:rsidRDefault="00AB0431" w14:paraId="7A2CE8D8" w14:textId="62138B18">
      <w:pPr>
        <w:spacing w:before="5" w:line="264" w:lineRule="auto"/>
        <w:ind w:left="464" w:right="463"/>
        <w:rPr>
          <w:color w:val="111111"/>
          <w:sz w:val="16"/>
        </w:rPr>
      </w:pPr>
      <w:r>
        <w:rPr>
          <w:noProof/>
          <w:color w:val="111111"/>
          <w:sz w:val="16"/>
        </w:rPr>
        <w:t>Die Klinker werden hochkant verlegt.</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MERKMALE</w:t>
      </w:r>
    </w:p>
    <w:p w:rsidRPr="00313819" w:rsidR="00EB6C33" w:rsidP="00901CEA" w:rsidRDefault="004D336A" w14:paraId="16D8BA1F" w14:textId="1EA82559">
      <w:pPr>
        <w:spacing w:before="122"/>
        <w:ind w:left="464"/>
        <w:rPr>
          <w:color w:val="111111"/>
          <w:sz w:val="16"/>
        </w:rPr>
      </w:pPr>
      <w:r>
        <w:rPr>
          <w:noProof/>
          <w:color w:val="111111"/>
          <w:sz w:val="16"/>
        </w:rPr>
        <w:t> Die Tonpflasterklinkers werden mit CE-Label geliefert und weisen folgende Merkmale auf: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CE-Kennzeichnung gemäß EN 1344: 2013 / AC: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Abmessungen (L x B x H)</w:t>
            </w:r>
          </w:p>
        </w:tc>
        <w:tc>
          <w:p>
            <w:r>
              <w:rPr>
                <w:sz w:val="14"/>
                <w:rFonts w:ascii="Myriad Pro Light"/>
                <w:tcPr>
                  <w:vAlign w:val="center"/>
                </w:tcPr>
              </w:rPr>
              <w:t>*188x45x63 mm</w:t>
            </w:r>
          </w:p>
        </w:tc>
        <w:tc>
          <w:p>
            <w:r>
              <w:rPr>
                <w:sz w:val="14"/>
                <w:rFonts w:ascii="Myriad Pro Light"/>
                <w:tcPr>
                  <w:vAlign w:val="center"/>
                </w:tcPr>
              </w:rPr>
              <w:t/>
            </w:r>
          </w:p>
        </w:tc>
      </w:tr>
      <w:tr>
        <w:tc>
          <w:p>
            <w:r>
              <w:rPr>
                <w:sz w:val="14"/>
                <w:rFonts w:ascii="Myriad Pro Light"/>
                <w:tcPr>
                  <w:vAlign w:val="center"/>
                </w:tcPr>
              </w:rPr>
              <w:t>Stückzahl / qm mit traditioneller Fuge</w:t>
            </w:r>
          </w:p>
        </w:tc>
        <w:tc>
          <w:p>
            <w:r>
              <w:rPr>
                <w:sz w:val="14"/>
                <w:rFonts w:ascii="Myriad Pro Light"/>
                <w:tcPr>
                  <w:vAlign w:val="center"/>
                </w:tcPr>
              </w:rPr>
              <w:t>ca. 111</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C15B47" w:rsidP="00C15B47" w:rsidRDefault="00C15B47" w14:paraId="250A4620" w14:textId="6B88C389">
      <w:pPr>
        <w:pStyle w:val="Kop1"/>
      </w:pPr>
      <w:r>
        <w:rPr>
          <w:noProof/>
          <w:color w:val="111111"/>
        </w:rPr>
        <w:t>PHYSIKALISCHE UND MECHANISCHE EIGENSCHAFTEN GEMÄSS EN 1344: 2013 / AC: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Charakteristik</w:t>
            </w:r>
          </w:p>
        </w:tc>
        <w:tc>
          <w:p>
            <w:r>
              <w:rPr>
                <w:sz w:val="14"/>
                <w:rFonts w:ascii="Myriad Pro Light"/>
                <w:b/>
                <w:tcPr>
                  <w:vAlign w:val="center"/>
                </w:tcPr>
              </w:rPr>
              <w:t>Klasse</w:t>
            </w:r>
          </w:p>
        </w:tc>
        <w:tc>
          <w:p>
            <w:r>
              <w:rPr>
                <w:sz w:val="14"/>
                <w:rFonts w:ascii="Myriad Pro Light"/>
                <w:b/>
                <w:tcPr>
                  <w:vAlign w:val="center"/>
                </w:tcPr>
              </w:rPr>
              <w:t>Durchschnitt</w:t>
            </w:r>
          </w:p>
        </w:tc>
        <w:tc>
          <w:p>
            <w:r>
              <w:rPr>
                <w:sz w:val="14"/>
                <w:rFonts w:ascii="Myriad Pro Light"/>
                <w:b/>
                <w:tcPr>
                  <w:vAlign w:val="center"/>
                </w:tcPr>
              </w:rPr>
              <w:t>Individuell</w:t>
            </w:r>
          </w:p>
        </w:tc>
      </w:tr>
      <w:tr>
        <w:tc>
          <w:p>
            <w:r>
              <w:rPr>
                <w:sz w:val="14"/>
                <w:rFonts w:ascii="Myriad Pro Light"/>
                <w:tcPr>
                  <w:vAlign w:val="center"/>
                </w:tcPr>
              </w:rPr>
              <w:t>Wasseraufnahme NBN EN 771</w:t>
            </w:r>
          </w:p>
        </w:tc>
        <w:tc>
          <w:p>
            <w:r>
              <w:rPr>
                <w:sz w:val="14"/>
                <w:rFonts w:ascii="Myriad Pro Light"/>
                <w:tcPr>
                  <w:vAlign w:val="center"/>
                </w:tcPr>
              </w:rPr>
              <w:t>W2</w:t>
            </w:r>
          </w:p>
        </w:tc>
        <w:tc>
          <w:p>
            <w:r>
              <w:rPr>
                <w:sz w:val="14"/>
                <w:rFonts w:ascii="Myriad Pro Light"/>
                <w:tcPr>
                  <w:vAlign w:val="center"/>
                </w:tcPr>
              </w:rPr>
              <w:t>max. 5%</w:t>
            </w:r>
          </w:p>
        </w:tc>
        <w:tc>
          <w:p>
            <w:r>
              <w:rPr>
                <w:sz w:val="14"/>
                <w:rFonts w:ascii="Myriad Pro Light"/>
                <w:tcPr>
                  <w:vAlign w:val="center"/>
                </w:tcPr>
              </w:rPr>
              <w:t>max. 6%</w:t>
            </w:r>
          </w:p>
        </w:tc>
      </w:tr>
      <w:tr>
        <w:tc>
          <w:p>
            <w:r>
              <w:rPr>
                <w:sz w:val="14"/>
                <w:rFonts w:ascii="Myriad Pro Light"/>
                <w:tcPr>
                  <w:vAlign w:val="center"/>
                </w:tcPr>
              </w:rPr>
              <w:t>Biegezugfestigkeit</w:t>
            </w:r>
          </w:p>
        </w:tc>
        <w:tc>
          <w:p>
            <w:r>
              <w:rPr>
                <w:sz w:val="14"/>
                <w:rFonts w:ascii="Myriad Pro Light"/>
                <w:tcPr>
                  <w:vAlign w:val="center"/>
                </w:tcPr>
              </w:rPr>
              <w:t>T4</w:t>
            </w:r>
          </w:p>
        </w:tc>
        <w:tc>
          <w:p>
            <w:r>
              <w:rPr>
                <w:sz w:val="14"/>
                <w:rFonts w:ascii="Myriad Pro Light"/>
                <w:tcPr>
                  <w:vAlign w:val="center"/>
                </w:tcPr>
              </w:rPr>
              <w:t>min 80 N/mm</w:t>
            </w:r>
          </w:p>
        </w:tc>
        <w:tc>
          <w:p>
            <w:r>
              <w:rPr>
                <w:sz w:val="14"/>
                <w:rFonts w:ascii="Myriad Pro Light"/>
                <w:tcPr>
                  <w:vAlign w:val="center"/>
                </w:tcPr>
              </w:rPr>
              <w:t>min 64 N/mm</w:t>
            </w:r>
          </w:p>
        </w:tc>
      </w:tr>
      <w:tr>
        <w:tc>
          <w:p>
            <w:r>
              <w:rPr>
                <w:sz w:val="14"/>
                <w:rFonts w:ascii="Myriad Pro Light"/>
                <w:tcPr>
                  <w:vAlign w:val="center"/>
                </w:tcPr>
              </w:rPr>
              <w:t>Abriebwiderstand</w:t>
            </w:r>
          </w:p>
        </w:tc>
        <w:tc>
          <w:p>
            <w:r>
              <w:rPr>
                <w:sz w:val="14"/>
                <w:rFonts w:ascii="Myriad Pro Light"/>
                <w:tcPr>
                  <w:vAlign w:val="center"/>
                </w:tcPr>
              </w:rPr>
              <w:t>A2 (+)</w:t>
            </w:r>
          </w:p>
        </w:tc>
        <w:tc>
          <w:p>
            <w:r>
              <w:rPr>
                <w:sz w:val="14"/>
                <w:rFonts w:ascii="Myriad Pro Light"/>
                <w:tcPr>
                  <w:vAlign w:val="center"/>
                </w:tcPr>
              </w:rPr>
              <w:t>max. 600 mm³</w:t>
            </w:r>
          </w:p>
        </w:tc>
        <w:tc>
          <w:p>
            <w:r>
              <w:rPr>
                <w:sz w:val="14"/>
                <w:rFonts w:ascii="Myriad Pro Light"/>
                <w:tcPr>
                  <w:vAlign w:val="center"/>
                </w:tcPr>
              </w:rPr>
              <w:t>max. 800 mm³</w:t>
            </w:r>
          </w:p>
        </w:tc>
      </w:tr>
      <w:tr>
        <w:tc>
          <w:p>
            <w:r>
              <w:rPr>
                <w:sz w:val="14"/>
                <w:rFonts w:ascii="Myriad Pro Light"/>
                <w:tcPr>
                  <w:vAlign w:val="center"/>
                </w:tcPr>
              </w:rPr>
              <w:t>Frostwiderstandsfähigkeit</w:t>
            </w:r>
          </w:p>
        </w:tc>
        <w:tc>
          <w:p>
            <w:r>
              <w:rPr>
                <w:sz w:val="14"/>
                <w:rFonts w:ascii="Myriad Pro Light"/>
                <w:tcPr>
                  <w:vAlign w:val="center"/>
                </w:tcPr>
              </w:rPr>
              <w:t>FP100</w:t>
            </w:r>
          </w:p>
        </w:tc>
        <w:tc>
          <w:p>
            <w:r>
              <w:rPr>
                <w:sz w:val="14"/>
                <w:rFonts w:ascii="Myriad Pro Light"/>
                <w:tcPr>
                  <w:vAlign w:val="center"/>
                </w:tcPr>
              </w:rPr>
              <w:t>Entspricht den Anforderungen</w:t>
            </w:r>
          </w:p>
        </w:tc>
        <w:tc>
          <w:p>
            <w:r>
              <w:rPr>
                <w:sz w:val="14"/>
                <w:rFonts w:ascii="Myriad Pro Light"/>
                <w:tcPr>
                  <w:vAlign w:val="center"/>
                </w:tcPr>
              </w:rPr>
              <w:t>Entspricht den Anforderungen</w:t>
            </w:r>
          </w:p>
        </w:tc>
      </w:tr>
      <w:tr>
        <w:tc>
          <w:p>
            <w:r>
              <w:rPr>
                <w:sz w:val="14"/>
                <w:rFonts w:ascii="Myriad Pro Light"/>
                <w:tcPr>
                  <w:vAlign w:val="center"/>
                </w:tcPr>
              </w:rPr>
              <w:t>Rutschfestigkeit</w:t>
            </w:r>
          </w:p>
        </w:tc>
        <w:tc>
          <w:p>
            <w:r>
              <w:rPr>
                <w:sz w:val="14"/>
                <w:rFonts w:ascii="Myriad Pro Light"/>
                <w:tcPr>
                  <w:vAlign w:val="center"/>
                </w:tcPr>
              </w:rPr>
              <w:t>U3</w:t>
            </w:r>
          </w:p>
        </w:tc>
        <w:tc>
          <w:p>
            <w:r>
              <w:rPr>
                <w:sz w:val="14"/>
                <w:rFonts w:ascii="Myriad Pro Light"/>
                <w:tcPr>
                  <w:vAlign w:val="center"/>
                </w:tcPr>
              </w:rPr>
              <w:t>&gt; 55</w:t>
            </w:r>
          </w:p>
        </w:tc>
        <w:tc>
          <w:p>
            <w:r>
              <w:rPr>
                <w:sz w:val="14"/>
                <w:rFonts w:ascii="Myriad Pro Light"/>
                <w:tcPr>
                  <w:vAlign w:val="center"/>
                </w:tcPr>
              </w:rPr>
              <w:t> </w:t>
            </w:r>
          </w:p>
        </w:tc>
      </w:tr>
      <w:tr>
        <w:tc>
          <w:p>
            <w:r>
              <w:rPr>
                <w:sz w:val="14"/>
                <w:rFonts w:ascii="Myriad Pro Light"/>
                <w:tcPr>
                  <w:vAlign w:val="center"/>
                </w:tcPr>
              </w:rPr>
              <w:t>Säurebeständigkeit</w:t>
            </w:r>
          </w:p>
        </w:tc>
        <w:tc>
          <w:p>
            <w:r>
              <w:rPr>
                <w:sz w:val="14"/>
                <w:rFonts w:ascii="Myriad Pro Light"/>
                <w:tcPr>
                  <w:vAlign w:val="center"/>
                </w:tcPr>
              </w:rPr>
              <w:t>C</w:t>
            </w:r>
          </w:p>
        </w:tc>
        <w:tc>
          <w:p>
            <w:r>
              <w:rPr>
                <w:sz w:val="14"/>
                <w:rFonts w:ascii="Myriad Pro Light"/>
                <w:tcPr>
                  <w:vAlign w:val="center"/>
                </w:tcPr>
              </w:rPr>
              <w:t>&lt; 7%</w:t>
            </w:r>
          </w:p>
        </w:tc>
        <w:tc>
          <w:p>
            <w:r>
              <w:rPr>
                <w:sz w:val="14"/>
                <w:rFonts w:ascii="Myriad Pro Light"/>
                <w:tcPr>
                  <w:vAlign w:val="center"/>
                </w:tcPr>
              </w:rPr>
              <w:t> </w:t>
            </w:r>
          </w:p>
        </w:tc>
      </w:tr>
      <w:tr>
        <w:tc>
          <w:p>
            <w:r>
              <w:rPr>
                <w:sz w:val="14"/>
                <w:rFonts w:ascii="Myriad Pro Light"/>
                <w:tcPr>
                  <w:vAlign w:val="center"/>
                </w:tcPr>
              </w:rPr>
              <w:t>Maßtoleranz*</w:t>
            </w:r>
          </w:p>
        </w:tc>
        <w:tc>
          <w:p>
            <w:r>
              <w:rPr>
                <w:sz w:val="14"/>
                <w:rFonts w:ascii="Myriad Pro Light"/>
                <w:tcPr>
                  <w:vAlign w:val="center"/>
                </w:tcPr>
              </w:rPr>
              <w:t>NPD</w:t>
            </w:r>
          </w:p>
        </w:tc>
        <w:tc>
          <w:p>
            <w:r>
              <w:rPr>
                <w:sz w:val="14"/>
                <w:rFonts w:ascii="Myriad Pro Light"/>
                <w:tcPr>
                  <w:vAlign w:val="center"/>
                </w:tcPr>
              </w:rPr>
              <w:t>NPD</w:t>
            </w:r>
          </w:p>
        </w:tc>
        <w:tc>
          <w:p>
            <w:r>
              <w:rPr>
                <w:sz w:val="14"/>
                <w:rFonts w:ascii="Myriad Pro Light"/>
                <w:tcPr>
                  <w:vAlign w:val="center"/>
                </w:tcPr>
              </w:rPr>
              <w:t>NPD</w:t>
            </w:r>
          </w:p>
        </w:tc>
      </w:tr>
    </w:tbl>
    <w:p w:rsidR="0076115E" w:rsidP="00D32D82" w:rsidRDefault="0076115E" w14:paraId="63CC7099" w14:textId="11D5E080">
      <w:pPr>
        <w:pStyle w:val="Kop1"/>
        <w:spacing w:before="142"/>
        <w:ind w:left="0"/>
        <w:rPr>
          <w:color w:val="111111"/>
          <w:w w:val="105"/>
        </w:rPr>
      </w:pPr>
    </w:p>
    <w:p w:rsidR="000A4735" w:rsidP="00D32D82" w:rsidRDefault="000A4735" w14:paraId="55124B57" w14:textId="39E13554">
      <w:pPr>
        <w:pStyle w:val="Kop1"/>
        <w:spacing w:before="142"/>
        <w:ind w:left="0"/>
        <w:rPr>
          <w:color w:val="111111"/>
          <w:w w:val="105"/>
        </w:rPr>
      </w:pPr>
    </w:p>
    <w:p w:rsidR="000A4735" w:rsidP="00D32D82" w:rsidRDefault="000A4735" w14:paraId="0FC7A080" w14:textId="7864FED3">
      <w:pPr>
        <w:pStyle w:val="Kop1"/>
        <w:spacing w:before="142"/>
        <w:ind w:left="0"/>
        <w:rPr>
          <w:color w:val="111111"/>
          <w:w w:val="105"/>
        </w:rPr>
      </w:pPr>
    </w:p>
    <w:p w:rsidR="000A4735" w:rsidP="00D32D82" w:rsidRDefault="000A4735" w14:paraId="5590EAEC" w14:textId="33914CC2">
      <w:pPr>
        <w:pStyle w:val="Kop1"/>
        <w:spacing w:before="142"/>
        <w:ind w:left="0"/>
        <w:rPr>
          <w:color w:val="111111"/>
          <w:w w:val="105"/>
        </w:rPr>
      </w:pPr>
    </w:p>
    <w:p w:rsidR="000A4735" w:rsidP="00D32D82" w:rsidRDefault="000A4735" w14:paraId="683A6CF7" w14:textId="24732C4E">
      <w:pPr>
        <w:pStyle w:val="Kop1"/>
        <w:spacing w:before="142"/>
        <w:ind w:left="0"/>
        <w:rPr>
          <w:color w:val="111111"/>
          <w:w w:val="105"/>
        </w:rPr>
      </w:pPr>
    </w:p>
    <w:p w:rsidR="000A4735" w:rsidP="00D32D82" w:rsidRDefault="000A4735" w14:paraId="71776760" w14:textId="0CC5D32D">
      <w:pPr>
        <w:pStyle w:val="Kop1"/>
        <w:spacing w:before="142"/>
        <w:ind w:left="0"/>
        <w:rPr>
          <w:color w:val="111111"/>
          <w:w w:val="105"/>
        </w:rPr>
      </w:pPr>
    </w:p>
    <w:p w:rsidR="000A4735" w:rsidP="00D32D82" w:rsidRDefault="000A4735" w14:paraId="1C431E39" w14:textId="55EB1F03">
      <w:pPr>
        <w:pStyle w:val="Kop1"/>
        <w:spacing w:before="142"/>
        <w:ind w:left="0"/>
        <w:rPr>
          <w:color w:val="111111"/>
          <w:w w:val="105"/>
        </w:rPr>
      </w:pPr>
    </w:p>
    <w:p w:rsidR="000A4735" w:rsidP="00D32D82" w:rsidRDefault="000A4735" w14:paraId="381199AC" w14:textId="16411E53">
      <w:pPr>
        <w:pStyle w:val="Kop1"/>
        <w:spacing w:before="142"/>
        <w:ind w:left="0"/>
        <w:rPr>
          <w:color w:val="111111"/>
          <w:w w:val="105"/>
        </w:rPr>
      </w:pPr>
    </w:p>
    <w:p w:rsidR="000A4735" w:rsidP="00D32D82" w:rsidRDefault="000A4735" w14:paraId="5B350A87" w14:textId="1CE1B59C">
      <w:pPr>
        <w:pStyle w:val="Kop1"/>
        <w:spacing w:before="142"/>
        <w:ind w:left="0"/>
        <w:rPr>
          <w:color w:val="111111"/>
          <w:w w:val="105"/>
        </w:rPr>
      </w:pPr>
    </w:p>
    <w:p w:rsidR="000A4735" w:rsidP="00D32D82" w:rsidRDefault="000A4735" w14:paraId="1A00EFF9" w14:textId="3102F62E">
      <w:pPr>
        <w:pStyle w:val="Kop1"/>
        <w:spacing w:before="142"/>
        <w:ind w:left="0"/>
        <w:rPr>
          <w:color w:val="111111"/>
          <w:w w:val="105"/>
        </w:rPr>
      </w:pPr>
    </w:p>
    <w:p w:rsidR="000A4735" w:rsidP="00D32D82" w:rsidRDefault="000A4735" w14:paraId="59AB0A91" w14:textId="11C13DF0">
      <w:pPr>
        <w:pStyle w:val="Kop1"/>
        <w:spacing w:before="142"/>
        <w:ind w:left="0"/>
        <w:rPr>
          <w:color w:val="111111"/>
          <w:w w:val="105"/>
        </w:rPr>
      </w:pPr>
    </w:p>
    <w:p w:rsidR="000A4735" w:rsidP="00D32D82" w:rsidRDefault="000A4735" w14:paraId="3D71CAD2" w14:textId="517EC1B0">
      <w:pPr>
        <w:pStyle w:val="Kop1"/>
        <w:spacing w:before="142"/>
        <w:ind w:left="0"/>
        <w:rPr>
          <w:color w:val="111111"/>
          <w:w w:val="105"/>
        </w:rPr>
      </w:pPr>
    </w:p>
    <w:p w:rsidR="000A4735" w:rsidP="00D32D82" w:rsidRDefault="000A4735" w14:paraId="06D97042" w14:textId="5EB435FE">
      <w:pPr>
        <w:pStyle w:val="Kop1"/>
        <w:spacing w:before="142"/>
        <w:ind w:left="0"/>
        <w:rPr>
          <w:color w:val="111111"/>
          <w:w w:val="105"/>
        </w:rPr>
      </w:pPr>
    </w:p>
    <w:p w:rsidR="000A4735" w:rsidP="00D32D82" w:rsidRDefault="000A4735" w14:paraId="42883CF2" w14:textId="7F96EA6D">
      <w:pPr>
        <w:pStyle w:val="Kop1"/>
        <w:spacing w:before="142"/>
        <w:ind w:left="0"/>
        <w:rPr>
          <w:color w:val="111111"/>
          <w:w w:val="105"/>
        </w:rPr>
      </w:pPr>
    </w:p>
    <w:p w:rsidR="000A4735" w:rsidP="00D32D82" w:rsidRDefault="000A4735" w14:paraId="5BAC419F" w14:textId="77777777">
      <w:pPr>
        <w:pStyle w:val="Kop1"/>
        <w:spacing w:before="142"/>
        <w:ind w:left="0"/>
        <w:rPr>
          <w:color w:val="111111"/>
          <w:w w:val="105"/>
        </w:rPr>
      </w:pPr>
    </w:p>
    <w:p w:rsidR="00043D1C" w:rsidP="00043D1C" w:rsidRDefault="00043D1C" w14:paraId="6921FD65" w14:textId="73869A7B">
      <w:pPr>
        <w:pStyle w:val="Kop1"/>
        <w:spacing w:before="142"/>
      </w:pPr>
      <w:r>
        <w:rPr>
          <w:noProof/>
          <w:color w:val="111111"/>
          <w:w w:val="105"/>
        </w:rPr>
        <w:t>Produktfoto</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21EDC0" w14:textId="77777777" w:rsidR="00D00C4B" w:rsidRDefault="00D00C4B">
      <w:r>
        <w:separator/>
      </w:r>
    </w:p>
  </w:endnote>
  <w:endnote w:type="continuationSeparator" w:id="0">
    <w:p w14:paraId="77368485" w14:textId="77777777" w:rsidR="00D00C4B" w:rsidRDefault="00D00C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CD73F3" w14:textId="77777777" w:rsidR="00D00C4B" w:rsidRDefault="00D00C4B">
      <w:r>
        <w:separator/>
      </w:r>
    </w:p>
  </w:footnote>
  <w:footnote w:type="continuationSeparator" w:id="0">
    <w:p w14:paraId="71BDDEA0" w14:textId="77777777" w:rsidR="00D00C4B" w:rsidRDefault="00D00C4B">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Ancienne Belgique 7 Bordeaux</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Technisches Datenblatt / Ausschreibungstext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17-09-2026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TONPFLASTERKLINKER</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A3209"/>
    <w:rsid w:val="000A4735"/>
    <w:rsid w:val="000F16A4"/>
    <w:rsid w:val="000F44FD"/>
    <w:rsid w:val="00105B4B"/>
    <w:rsid w:val="001276A2"/>
    <w:rsid w:val="00135D9D"/>
    <w:rsid w:val="0018071E"/>
    <w:rsid w:val="001816F2"/>
    <w:rsid w:val="001A2F86"/>
    <w:rsid w:val="001C7ACE"/>
    <w:rsid w:val="00216B29"/>
    <w:rsid w:val="002421F5"/>
    <w:rsid w:val="002944E0"/>
    <w:rsid w:val="002953CC"/>
    <w:rsid w:val="00313819"/>
    <w:rsid w:val="00317270"/>
    <w:rsid w:val="00336643"/>
    <w:rsid w:val="00362EC5"/>
    <w:rsid w:val="003C3120"/>
    <w:rsid w:val="004441F8"/>
    <w:rsid w:val="004A7C85"/>
    <w:rsid w:val="004B5E29"/>
    <w:rsid w:val="004B711E"/>
    <w:rsid w:val="004D336A"/>
    <w:rsid w:val="004D54FD"/>
    <w:rsid w:val="0054271E"/>
    <w:rsid w:val="005A7731"/>
    <w:rsid w:val="005C795D"/>
    <w:rsid w:val="0060150F"/>
    <w:rsid w:val="00636CAE"/>
    <w:rsid w:val="006F3F38"/>
    <w:rsid w:val="0076115E"/>
    <w:rsid w:val="00790A39"/>
    <w:rsid w:val="00830C6E"/>
    <w:rsid w:val="00901CEA"/>
    <w:rsid w:val="009234F2"/>
    <w:rsid w:val="00976968"/>
    <w:rsid w:val="00997C56"/>
    <w:rsid w:val="009C0454"/>
    <w:rsid w:val="009C408A"/>
    <w:rsid w:val="009D2C21"/>
    <w:rsid w:val="009E1DB8"/>
    <w:rsid w:val="00A063E3"/>
    <w:rsid w:val="00A13410"/>
    <w:rsid w:val="00A62A4B"/>
    <w:rsid w:val="00A73FF7"/>
    <w:rsid w:val="00A91F7F"/>
    <w:rsid w:val="00AB0371"/>
    <w:rsid w:val="00AB0431"/>
    <w:rsid w:val="00AF4206"/>
    <w:rsid w:val="00B00E42"/>
    <w:rsid w:val="00BC278A"/>
    <w:rsid w:val="00BF6A5C"/>
    <w:rsid w:val="00C15B47"/>
    <w:rsid w:val="00C2437A"/>
    <w:rsid w:val="00C743F5"/>
    <w:rsid w:val="00CE510D"/>
    <w:rsid w:val="00CE59AE"/>
    <w:rsid w:val="00D00C4B"/>
    <w:rsid w:val="00D32D82"/>
    <w:rsid w:val="00D5399D"/>
    <w:rsid w:val="00D57EF7"/>
    <w:rsid w:val="00DB7D49"/>
    <w:rsid w:val="00E12FFF"/>
    <w:rsid w:val="00E47813"/>
    <w:rsid w:val="00E7220F"/>
    <w:rsid w:val="00EB6C33"/>
    <w:rsid w:val="00F25199"/>
    <w:rsid w:val="00F60856"/>
    <w:rsid w:val="00F91907"/>
    <w:rsid w:val="00FA76B4"/>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AB0431"/>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31</TotalTime>
  <Pages>2</Pages>
  <Words>114</Words>
  <Characters>632</Characters>
  <Application>Microsoft Office Word</Application>
  <DocSecurity>0</DocSecurity>
  <Lines>5</Lines>
  <Paragraphs>1</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745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39</cp:revision>
  <dcterms:created xsi:type="dcterms:W3CDTF">2021-10-25T08:12:00Z</dcterms:created>
  <dcterms:modified xsi:type="dcterms:W3CDTF">2022-12-05T09:24:00Z</dcterms:modified>
</cp:coreProperties>
</file>